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2C1E8" w14:textId="77777777" w:rsidR="00B64DFF" w:rsidRDefault="00B64DFF" w:rsidP="00F90A73">
      <w:pPr>
        <w:spacing w:after="0"/>
        <w:jc w:val="center"/>
        <w:rPr>
          <w:rFonts w:ascii="Arial" w:hAnsi="Arial" w:cs="Arial"/>
          <w:b/>
          <w:bCs/>
        </w:rPr>
      </w:pPr>
    </w:p>
    <w:p w14:paraId="64BC63EB" w14:textId="77777777" w:rsidR="00B64DFF" w:rsidRDefault="00B64DFF" w:rsidP="00F90A73">
      <w:pPr>
        <w:spacing w:after="0"/>
        <w:jc w:val="center"/>
        <w:rPr>
          <w:rFonts w:ascii="Arial" w:hAnsi="Arial" w:cs="Arial"/>
          <w:b/>
          <w:bCs/>
        </w:rPr>
      </w:pPr>
    </w:p>
    <w:p w14:paraId="2C4D8089" w14:textId="77777777" w:rsidR="00B64DFF" w:rsidRDefault="00B64DFF" w:rsidP="00F90A73">
      <w:pPr>
        <w:spacing w:after="0"/>
        <w:jc w:val="center"/>
        <w:rPr>
          <w:rFonts w:ascii="Arial" w:hAnsi="Arial" w:cs="Arial"/>
          <w:b/>
          <w:bCs/>
        </w:rPr>
      </w:pPr>
    </w:p>
    <w:p w14:paraId="6815B118" w14:textId="77777777" w:rsidR="00B64DFF" w:rsidRDefault="00B64DFF" w:rsidP="00F90A73">
      <w:pPr>
        <w:spacing w:after="0"/>
        <w:jc w:val="center"/>
        <w:rPr>
          <w:rFonts w:ascii="Arial" w:hAnsi="Arial" w:cs="Arial"/>
          <w:b/>
          <w:bCs/>
        </w:rPr>
      </w:pPr>
      <w:bookmarkStart w:id="0" w:name="_Hlk194403529"/>
    </w:p>
    <w:p w14:paraId="32A1BEBA" w14:textId="77777777" w:rsidR="00B64DFF" w:rsidRDefault="00B64DFF" w:rsidP="00F90A73">
      <w:pPr>
        <w:spacing w:after="0"/>
        <w:jc w:val="center"/>
        <w:rPr>
          <w:rFonts w:ascii="Arial" w:hAnsi="Arial" w:cs="Arial"/>
          <w:b/>
          <w:bCs/>
        </w:rPr>
      </w:pPr>
    </w:p>
    <w:p w14:paraId="74AABEDD" w14:textId="03613795" w:rsidR="00F90A73" w:rsidRPr="00F90A73" w:rsidRDefault="00F90A73" w:rsidP="005257EE">
      <w:pPr>
        <w:spacing w:after="0"/>
        <w:jc w:val="both"/>
        <w:rPr>
          <w:rFonts w:ascii="Arial" w:hAnsi="Arial" w:cs="Arial"/>
          <w:b/>
          <w:bCs/>
        </w:rPr>
      </w:pPr>
      <w:r w:rsidRPr="00F90A73">
        <w:rPr>
          <w:rFonts w:ascii="Arial" w:hAnsi="Arial" w:cs="Arial"/>
          <w:b/>
          <w:bCs/>
        </w:rPr>
        <w:t>Con fundamento en los artículos</w:t>
      </w:r>
      <w:r w:rsidR="005257EE">
        <w:rPr>
          <w:rFonts w:ascii="Arial" w:hAnsi="Arial" w:cs="Arial"/>
          <w:b/>
          <w:bCs/>
        </w:rPr>
        <w:t xml:space="preserve"> 61, fracción III de la ley de Transparencia y Acceso a la Información Pública para el Estado de Tlaxcala; 16,17,</w:t>
      </w:r>
      <w:r w:rsidRPr="00F90A73">
        <w:rPr>
          <w:rFonts w:ascii="Arial" w:hAnsi="Arial" w:cs="Arial"/>
          <w:b/>
          <w:bCs/>
        </w:rPr>
        <w:t xml:space="preserve"> 18 y 19 de la Ley de Protección de Datos</w:t>
      </w:r>
    </w:p>
    <w:p w14:paraId="7AC8F0E1" w14:textId="41204450" w:rsidR="00F90A73" w:rsidRPr="00F90A73" w:rsidRDefault="00F90A73" w:rsidP="005257EE">
      <w:pPr>
        <w:spacing w:after="0"/>
        <w:jc w:val="both"/>
        <w:rPr>
          <w:rFonts w:ascii="Arial" w:hAnsi="Arial" w:cs="Arial"/>
          <w:b/>
          <w:bCs/>
        </w:rPr>
      </w:pPr>
      <w:r w:rsidRPr="00F90A73">
        <w:rPr>
          <w:rFonts w:ascii="Arial" w:hAnsi="Arial" w:cs="Arial"/>
          <w:b/>
          <w:bCs/>
        </w:rPr>
        <w:t xml:space="preserve">Personales en Posesión de Sujetos Obligados del Estado de Tlaxcala, </w:t>
      </w:r>
      <w:r w:rsidR="005257EE">
        <w:rPr>
          <w:rFonts w:ascii="Arial" w:hAnsi="Arial" w:cs="Arial"/>
          <w:b/>
          <w:bCs/>
        </w:rPr>
        <w:t xml:space="preserve">la Unidad de transparencia y </w:t>
      </w:r>
      <w:r w:rsidRPr="00F90A73">
        <w:rPr>
          <w:rFonts w:ascii="Arial" w:hAnsi="Arial" w:cs="Arial"/>
          <w:b/>
          <w:bCs/>
        </w:rPr>
        <w:t xml:space="preserve">Acceso a la Información Pública y Protección de Datos Personales del </w:t>
      </w:r>
      <w:r w:rsidR="005257EE">
        <w:rPr>
          <w:rFonts w:ascii="Arial" w:hAnsi="Arial" w:cs="Arial"/>
          <w:b/>
          <w:bCs/>
        </w:rPr>
        <w:t>Municipio de Atltzayanca,</w:t>
      </w:r>
      <w:r w:rsidRPr="00F90A73">
        <w:rPr>
          <w:rFonts w:ascii="Arial" w:hAnsi="Arial" w:cs="Arial"/>
          <w:b/>
          <w:bCs/>
        </w:rPr>
        <w:t xml:space="preserve"> Tlaxcala, emite el</w:t>
      </w:r>
      <w:r w:rsidR="005257EE">
        <w:rPr>
          <w:rFonts w:ascii="Arial" w:hAnsi="Arial" w:cs="Arial"/>
          <w:b/>
          <w:bCs/>
        </w:rPr>
        <w:t xml:space="preserve"> siguiente</w:t>
      </w:r>
      <w:r w:rsidRPr="00F90A73">
        <w:rPr>
          <w:rFonts w:ascii="Arial" w:hAnsi="Arial" w:cs="Arial"/>
          <w:b/>
          <w:bCs/>
        </w:rPr>
        <w:t>:</w:t>
      </w:r>
    </w:p>
    <w:p w14:paraId="5D97A264" w14:textId="77777777" w:rsidR="00F90A73" w:rsidRPr="00F90A73" w:rsidRDefault="00F90A73" w:rsidP="00F90A73">
      <w:pPr>
        <w:spacing w:after="0"/>
        <w:jc w:val="center"/>
        <w:rPr>
          <w:rFonts w:ascii="Arial" w:hAnsi="Arial" w:cs="Arial"/>
          <w:b/>
          <w:bCs/>
        </w:rPr>
      </w:pPr>
    </w:p>
    <w:p w14:paraId="09CDDD01" w14:textId="77777777" w:rsidR="00F90A73" w:rsidRPr="00F90A73" w:rsidRDefault="00F90A73" w:rsidP="00F90A73">
      <w:pPr>
        <w:spacing w:after="0"/>
        <w:jc w:val="center"/>
        <w:rPr>
          <w:rFonts w:ascii="Arial" w:hAnsi="Arial" w:cs="Arial"/>
          <w:b/>
          <w:bCs/>
        </w:rPr>
      </w:pPr>
      <w:r w:rsidRPr="00F90A73">
        <w:rPr>
          <w:rFonts w:ascii="Arial" w:hAnsi="Arial" w:cs="Arial"/>
          <w:b/>
          <w:bCs/>
        </w:rPr>
        <w:t>AVISO DE PRIVACIDAD SIMPLIFICADO DE LOS SERVICIOS</w:t>
      </w:r>
    </w:p>
    <w:p w14:paraId="39A42D2E" w14:textId="6772CA55" w:rsidR="00F90A73" w:rsidRPr="00F90A73" w:rsidRDefault="00F90A73" w:rsidP="00F90A73">
      <w:pPr>
        <w:spacing w:after="0"/>
        <w:jc w:val="center"/>
        <w:rPr>
          <w:rFonts w:ascii="Arial" w:hAnsi="Arial" w:cs="Arial"/>
          <w:b/>
          <w:bCs/>
        </w:rPr>
      </w:pPr>
      <w:r w:rsidRPr="00F90A73">
        <w:rPr>
          <w:rFonts w:ascii="Arial" w:hAnsi="Arial" w:cs="Arial"/>
          <w:b/>
          <w:bCs/>
        </w:rPr>
        <w:t>DE ATENCIÓN A LA SOCIEDAD DE EST</w:t>
      </w:r>
      <w:r w:rsidR="005257EE">
        <w:rPr>
          <w:rFonts w:ascii="Arial" w:hAnsi="Arial" w:cs="Arial"/>
          <w:b/>
          <w:bCs/>
        </w:rPr>
        <w:t>A UNIDAD</w:t>
      </w:r>
    </w:p>
    <w:p w14:paraId="269F94F5" w14:textId="77777777" w:rsidR="00F90A73" w:rsidRPr="00F90A73" w:rsidRDefault="00F90A73" w:rsidP="00F90A73">
      <w:pPr>
        <w:spacing w:after="0"/>
        <w:jc w:val="center"/>
        <w:rPr>
          <w:rFonts w:ascii="Arial" w:hAnsi="Arial" w:cs="Arial"/>
        </w:rPr>
      </w:pPr>
    </w:p>
    <w:p w14:paraId="100819FA" w14:textId="182C5829" w:rsid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>El Ayuntamiento de Atltzayanca, Tlaxcala</w:t>
      </w:r>
      <w:r w:rsidRPr="00F90A73">
        <w:rPr>
          <w:rFonts w:ascii="Arial" w:hAnsi="Arial" w:cs="Arial"/>
        </w:rPr>
        <w:t>,</w:t>
      </w:r>
      <w:r w:rsidR="005257EE">
        <w:rPr>
          <w:rFonts w:ascii="Arial" w:hAnsi="Arial" w:cs="Arial"/>
        </w:rPr>
        <w:t xml:space="preserve"> con domicilio Palacio municipal número 1, Barrio de Guadalupe, Atltzayanca, Tlaxcala. C.P. 90550</w:t>
      </w:r>
      <w:r w:rsidR="00FA5195">
        <w:rPr>
          <w:rFonts w:ascii="Arial" w:hAnsi="Arial" w:cs="Arial"/>
        </w:rPr>
        <w:t>,</w:t>
      </w:r>
      <w:r w:rsidRPr="00F90A73">
        <w:rPr>
          <w:rFonts w:ascii="Arial" w:hAnsi="Arial" w:cs="Arial"/>
        </w:rPr>
        <w:t xml:space="preserve"> es responsable del tratamiento de los datos personales que nos proporcione, los cuales serán protegidos conforme a lo dispuesto por la Ley de Protección de Datos Personales en Posesión de Sujetos Obligados del Estado de Tlaxcala, y demás normatividad que resulte aplicable.</w:t>
      </w:r>
    </w:p>
    <w:p w14:paraId="03EE8059" w14:textId="77777777" w:rsidR="00F90A73" w:rsidRPr="00F90A73" w:rsidRDefault="00F90A73" w:rsidP="00F90A73">
      <w:pPr>
        <w:spacing w:after="0"/>
        <w:jc w:val="both"/>
        <w:rPr>
          <w:rFonts w:ascii="Arial" w:hAnsi="Arial" w:cs="Arial"/>
        </w:rPr>
      </w:pPr>
    </w:p>
    <w:p w14:paraId="68314F4B" w14:textId="77777777" w:rsid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 xml:space="preserve">II. Finalidades del tratamiento para las cuales se obtienen los datos personales: </w:t>
      </w:r>
    </w:p>
    <w:p w14:paraId="2DEB382A" w14:textId="77777777" w:rsidR="00F90A73" w:rsidRDefault="00F90A73" w:rsidP="00F90A73">
      <w:pPr>
        <w:spacing w:after="0"/>
        <w:jc w:val="both"/>
        <w:rPr>
          <w:rFonts w:ascii="Arial" w:hAnsi="Arial" w:cs="Arial"/>
        </w:rPr>
      </w:pPr>
    </w:p>
    <w:p w14:paraId="4BCBDA28" w14:textId="46BBCE6E" w:rsidR="00F90A73" w:rsidRP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>a. Registrar y dar seguimiento a solicitudes, tramites, servicios, obras públicas y demás actividades cuya facultad se exprese en la Ley Municipal del Estado de Tlaxcala y demás ordenamientos.</w:t>
      </w:r>
    </w:p>
    <w:p w14:paraId="67739FA1" w14:textId="33D673CF" w:rsidR="00F90A73" w:rsidRP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>b. Contar con datos de control, estadísticos e informes sobre los servicios brindados.</w:t>
      </w:r>
    </w:p>
    <w:p w14:paraId="2D2DC169" w14:textId="38FCBCCF" w:rsidR="00F90A73" w:rsidRP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>c.</w:t>
      </w:r>
      <w:r>
        <w:rPr>
          <w:rFonts w:ascii="Arial" w:hAnsi="Arial" w:cs="Arial"/>
        </w:rPr>
        <w:t xml:space="preserve">  </w:t>
      </w:r>
      <w:r w:rsidRPr="00F90A73">
        <w:rPr>
          <w:rFonts w:ascii="Arial" w:hAnsi="Arial" w:cs="Arial"/>
        </w:rPr>
        <w:t>Promover eventos y actividades sociales y culturales.</w:t>
      </w:r>
    </w:p>
    <w:p w14:paraId="0C1A996F" w14:textId="6860EFB2" w:rsidR="00F90A73" w:rsidRP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</w:t>
      </w:r>
      <w:r w:rsidRPr="00F90A73">
        <w:rPr>
          <w:rFonts w:ascii="Arial" w:hAnsi="Arial" w:cs="Arial"/>
        </w:rPr>
        <w:t>Obtener datos estadísticos para la integración del Informe de Gobierno del sujeto obligado.</w:t>
      </w:r>
    </w:p>
    <w:p w14:paraId="20785D38" w14:textId="77777777" w:rsidR="00F90A73" w:rsidRDefault="00F90A73" w:rsidP="00F90A73">
      <w:pPr>
        <w:spacing w:after="0"/>
        <w:jc w:val="both"/>
        <w:rPr>
          <w:rFonts w:ascii="Arial" w:hAnsi="Arial" w:cs="Arial"/>
        </w:rPr>
      </w:pPr>
    </w:p>
    <w:p w14:paraId="6891478E" w14:textId="28500263" w:rsidR="00F90A73" w:rsidRP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>III. Informamos que los datos proporcionados no serán transferidos a ninguna autoridad, poder, entidad, órgano u organismo gubernamental de los tres órdenes de gobierno o a personas físicas o morales; salvo aquéllos que sean necesarios para atender requerimientos de información de una autoridad competente, que estén debidamente fundados y motivados, de acuerdo con lo establecido en el artículo 39 de la Ley de Protección de Datos Personales en Posesión de Sujetos Obligados del Estado de Tlaxcala.</w:t>
      </w:r>
    </w:p>
    <w:p w14:paraId="52F937FC" w14:textId="77777777" w:rsidR="00F90A73" w:rsidRDefault="00F90A73" w:rsidP="00F90A73">
      <w:pPr>
        <w:spacing w:after="0"/>
        <w:jc w:val="both"/>
        <w:rPr>
          <w:rFonts w:ascii="Arial" w:hAnsi="Arial" w:cs="Arial"/>
        </w:rPr>
      </w:pPr>
    </w:p>
    <w:p w14:paraId="56BDE8FC" w14:textId="6957ECC2" w:rsidR="00F90A73" w:rsidRDefault="00F90A73" w:rsidP="00F90A73">
      <w:pPr>
        <w:spacing w:after="0"/>
        <w:jc w:val="both"/>
        <w:rPr>
          <w:rFonts w:ascii="Arial" w:hAnsi="Arial" w:cs="Arial"/>
        </w:rPr>
      </w:pPr>
      <w:r w:rsidRPr="00F90A73">
        <w:rPr>
          <w:rFonts w:ascii="Arial" w:hAnsi="Arial" w:cs="Arial"/>
        </w:rPr>
        <w:t>IV. En el ejercicio de la protección de sus datos personales, usted</w:t>
      </w:r>
      <w:r w:rsidR="00FA5195">
        <w:rPr>
          <w:rFonts w:ascii="Arial" w:hAnsi="Arial" w:cs="Arial"/>
        </w:rPr>
        <w:t>,</w:t>
      </w:r>
      <w:r w:rsidRPr="00F90A73">
        <w:rPr>
          <w:rFonts w:ascii="Arial" w:hAnsi="Arial" w:cs="Arial"/>
        </w:rPr>
        <w:t xml:space="preserve"> como titular, podrá manifestar su negativa en el tratamiento de sus datos personales, </w:t>
      </w:r>
      <w:r w:rsidR="00FA5195">
        <w:rPr>
          <w:rFonts w:ascii="Arial" w:hAnsi="Arial" w:cs="Arial"/>
        </w:rPr>
        <w:t xml:space="preserve">ejerciendo sus derechos ARCO (Acceso, </w:t>
      </w:r>
      <w:r w:rsidR="00186E72">
        <w:rPr>
          <w:rFonts w:ascii="Arial" w:hAnsi="Arial" w:cs="Arial"/>
        </w:rPr>
        <w:t>Rectificación</w:t>
      </w:r>
      <w:r w:rsidR="00FA5195">
        <w:rPr>
          <w:rFonts w:ascii="Arial" w:hAnsi="Arial" w:cs="Arial"/>
        </w:rPr>
        <w:t xml:space="preserve">, </w:t>
      </w:r>
      <w:r w:rsidR="00186E72">
        <w:rPr>
          <w:rFonts w:ascii="Arial" w:hAnsi="Arial" w:cs="Arial"/>
        </w:rPr>
        <w:t>Cancelación</w:t>
      </w:r>
      <w:r w:rsidR="00FA5195">
        <w:rPr>
          <w:rFonts w:ascii="Arial" w:hAnsi="Arial" w:cs="Arial"/>
        </w:rPr>
        <w:t xml:space="preserve"> u </w:t>
      </w:r>
      <w:r w:rsidR="00186E72">
        <w:rPr>
          <w:rFonts w:ascii="Arial" w:hAnsi="Arial" w:cs="Arial"/>
        </w:rPr>
        <w:t>Oposición</w:t>
      </w:r>
      <w:r w:rsidR="00FA5195">
        <w:rPr>
          <w:rFonts w:ascii="Arial" w:hAnsi="Arial" w:cs="Arial"/>
        </w:rPr>
        <w:t xml:space="preserve">)  </w:t>
      </w:r>
      <w:r w:rsidRPr="00F90A73">
        <w:rPr>
          <w:rFonts w:ascii="Arial" w:hAnsi="Arial" w:cs="Arial"/>
        </w:rPr>
        <w:t xml:space="preserve">mediante un escrito libre </w:t>
      </w:r>
      <w:r w:rsidR="00FA5195">
        <w:rPr>
          <w:rFonts w:ascii="Arial" w:hAnsi="Arial" w:cs="Arial"/>
        </w:rPr>
        <w:t xml:space="preserve">dirigido a </w:t>
      </w:r>
      <w:r w:rsidRPr="00F90A73">
        <w:rPr>
          <w:rFonts w:ascii="Arial" w:hAnsi="Arial" w:cs="Arial"/>
        </w:rPr>
        <w:t xml:space="preserve">la Unidad de Transparencia </w:t>
      </w:r>
      <w:r>
        <w:rPr>
          <w:rFonts w:ascii="Arial" w:hAnsi="Arial" w:cs="Arial"/>
        </w:rPr>
        <w:t>del Ayuntamiento de Atltzayanca, Tlaxcala</w:t>
      </w:r>
      <w:r w:rsidRPr="00F90A73">
        <w:rPr>
          <w:rFonts w:ascii="Arial" w:hAnsi="Arial" w:cs="Arial"/>
        </w:rPr>
        <w:t xml:space="preserve">, </w:t>
      </w:r>
      <w:r w:rsidR="00FA5195">
        <w:rPr>
          <w:rFonts w:ascii="Arial" w:hAnsi="Arial" w:cs="Arial"/>
        </w:rPr>
        <w:t>o acudir directamente ante la unidad antes citada</w:t>
      </w:r>
      <w:r w:rsidR="00186E72">
        <w:rPr>
          <w:rFonts w:ascii="Arial" w:hAnsi="Arial" w:cs="Arial"/>
        </w:rPr>
        <w:t xml:space="preserve"> </w:t>
      </w:r>
      <w:r w:rsidRPr="00F90A73">
        <w:rPr>
          <w:rFonts w:ascii="Arial" w:hAnsi="Arial" w:cs="Arial"/>
        </w:rPr>
        <w:t>en el domicilio ubicado</w:t>
      </w:r>
      <w:r w:rsidR="00FA5195">
        <w:rPr>
          <w:rFonts w:ascii="Arial" w:hAnsi="Arial" w:cs="Arial"/>
        </w:rPr>
        <w:t xml:space="preserve"> en</w:t>
      </w:r>
      <w:r w:rsidRPr="00F90A73">
        <w:rPr>
          <w:rFonts w:ascii="Arial" w:hAnsi="Arial" w:cs="Arial"/>
        </w:rPr>
        <w:t xml:space="preserve"> Calle Palacio Municipal Numero 1, Barrio de Guadalupe, Atltzayanca, Tlaxcala, con horario de atención de 08:00 a 15:00 horas, de lunes a viernes y sábados de 8:00 a 13:00 </w:t>
      </w:r>
      <w:proofErr w:type="spellStart"/>
      <w:r w:rsidRPr="00F90A73">
        <w:rPr>
          <w:rFonts w:ascii="Arial" w:hAnsi="Arial" w:cs="Arial"/>
        </w:rPr>
        <w:t>Hrs</w:t>
      </w:r>
      <w:proofErr w:type="spellEnd"/>
      <w:r w:rsidRPr="00F90A73">
        <w:rPr>
          <w:rFonts w:ascii="Arial" w:hAnsi="Arial" w:cs="Arial"/>
        </w:rPr>
        <w:t>.</w:t>
      </w:r>
    </w:p>
    <w:p w14:paraId="6D22BFC4" w14:textId="6923B49E" w:rsidR="00186E72" w:rsidRDefault="00186E72" w:rsidP="00F90A73">
      <w:pPr>
        <w:spacing w:after="0"/>
        <w:jc w:val="both"/>
        <w:rPr>
          <w:rFonts w:ascii="Arial" w:hAnsi="Arial" w:cs="Arial"/>
        </w:rPr>
      </w:pPr>
    </w:p>
    <w:p w14:paraId="19D4F954" w14:textId="1A6DBC85" w:rsidR="00186E72" w:rsidRDefault="00186E72" w:rsidP="00F90A73">
      <w:pPr>
        <w:spacing w:after="0"/>
        <w:jc w:val="both"/>
        <w:rPr>
          <w:rFonts w:ascii="Arial" w:hAnsi="Arial" w:cs="Arial"/>
        </w:rPr>
      </w:pPr>
    </w:p>
    <w:p w14:paraId="7EE60C36" w14:textId="5A6F61E9" w:rsidR="00186E72" w:rsidRDefault="00186E72" w:rsidP="00F90A73">
      <w:pPr>
        <w:spacing w:after="0"/>
        <w:jc w:val="both"/>
        <w:rPr>
          <w:rFonts w:ascii="Arial" w:hAnsi="Arial" w:cs="Arial"/>
        </w:rPr>
      </w:pPr>
    </w:p>
    <w:p w14:paraId="7E0C0FDE" w14:textId="2FC9AAE4" w:rsidR="00186E72" w:rsidRDefault="00186E72" w:rsidP="00F90A73">
      <w:pPr>
        <w:spacing w:after="0"/>
        <w:jc w:val="both"/>
        <w:rPr>
          <w:rFonts w:ascii="Arial" w:hAnsi="Arial" w:cs="Arial"/>
        </w:rPr>
      </w:pPr>
    </w:p>
    <w:p w14:paraId="66ADAE63" w14:textId="300809B2" w:rsidR="00186E72" w:rsidRDefault="00186E72" w:rsidP="00F90A73">
      <w:pPr>
        <w:spacing w:after="0"/>
        <w:jc w:val="both"/>
        <w:rPr>
          <w:rFonts w:ascii="Arial" w:hAnsi="Arial" w:cs="Arial"/>
        </w:rPr>
      </w:pPr>
    </w:p>
    <w:p w14:paraId="3F68C390" w14:textId="77777777" w:rsidR="00186E72" w:rsidRDefault="00186E72" w:rsidP="00F90A73">
      <w:pPr>
        <w:spacing w:after="0"/>
        <w:jc w:val="both"/>
        <w:rPr>
          <w:rFonts w:ascii="Arial" w:hAnsi="Arial" w:cs="Arial"/>
        </w:rPr>
      </w:pPr>
    </w:p>
    <w:p w14:paraId="7E3A3D67" w14:textId="77777777" w:rsidR="00B64DFF" w:rsidRDefault="00B64DFF" w:rsidP="00F90A73">
      <w:pPr>
        <w:spacing w:after="0"/>
        <w:jc w:val="both"/>
        <w:rPr>
          <w:rFonts w:ascii="Arial" w:hAnsi="Arial" w:cs="Arial"/>
        </w:rPr>
      </w:pPr>
    </w:p>
    <w:p w14:paraId="4C034E82" w14:textId="28F83243" w:rsidR="00B64DFF" w:rsidRDefault="00B64DFF" w:rsidP="00B64DFF">
      <w:pPr>
        <w:spacing w:after="0"/>
        <w:jc w:val="both"/>
        <w:rPr>
          <w:rFonts w:ascii="Arial" w:hAnsi="Arial" w:cs="Arial"/>
        </w:rPr>
      </w:pPr>
      <w:r w:rsidRPr="00B64DFF">
        <w:rPr>
          <w:rFonts w:ascii="Arial" w:hAnsi="Arial" w:cs="Arial"/>
        </w:rPr>
        <w:t>V.</w:t>
      </w:r>
      <w:r>
        <w:rPr>
          <w:rFonts w:ascii="Arial" w:hAnsi="Arial" w:cs="Arial"/>
        </w:rPr>
        <w:t xml:space="preserve"> </w:t>
      </w:r>
      <w:r w:rsidRPr="00B64DFF">
        <w:rPr>
          <w:rFonts w:ascii="Arial" w:hAnsi="Arial" w:cs="Arial"/>
        </w:rPr>
        <w:t>El sitio donde podrá consultar el aviso de privacidad integral es en la siguiente</w:t>
      </w:r>
      <w:r>
        <w:rPr>
          <w:rFonts w:ascii="Arial" w:hAnsi="Arial" w:cs="Arial"/>
        </w:rPr>
        <w:t xml:space="preserve"> </w:t>
      </w:r>
      <w:r w:rsidRPr="00B64DFF">
        <w:rPr>
          <w:rFonts w:ascii="Arial" w:hAnsi="Arial" w:cs="Arial"/>
        </w:rPr>
        <w:t xml:space="preserve">dirección electrónica: </w:t>
      </w:r>
      <w:hyperlink r:id="rId6" w:history="1">
        <w:r w:rsidRPr="00101E5C">
          <w:rPr>
            <w:rStyle w:val="Hipervnculo"/>
            <w:rFonts w:ascii="Arial" w:hAnsi="Arial" w:cs="Arial"/>
          </w:rPr>
          <w:t>https://www.atltzayanca.gob.mx/aviso-de-privacidad-simplificado</w:t>
        </w:r>
      </w:hyperlink>
    </w:p>
    <w:p w14:paraId="49B99E8B" w14:textId="77777777" w:rsidR="00B64DFF" w:rsidRDefault="00B64DFF" w:rsidP="00B64DFF">
      <w:pPr>
        <w:spacing w:after="0"/>
        <w:jc w:val="both"/>
        <w:rPr>
          <w:rFonts w:ascii="Arial" w:hAnsi="Arial" w:cs="Arial"/>
        </w:rPr>
      </w:pPr>
    </w:p>
    <w:p w14:paraId="281E6A81" w14:textId="32E0A80F" w:rsidR="00B64DFF" w:rsidRPr="00F90A73" w:rsidRDefault="00B64DFF" w:rsidP="00B64D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ACTUALIZACION: FEBRERO 2025.</w:t>
      </w:r>
      <w:bookmarkEnd w:id="0"/>
    </w:p>
    <w:sectPr w:rsidR="00B64DFF" w:rsidRPr="00F90A73" w:rsidSect="00F90A7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1B63" w14:textId="77777777" w:rsidR="00A57ED8" w:rsidRDefault="00A57ED8" w:rsidP="00B64DFF">
      <w:pPr>
        <w:spacing w:after="0" w:line="240" w:lineRule="auto"/>
      </w:pPr>
      <w:r>
        <w:separator/>
      </w:r>
    </w:p>
  </w:endnote>
  <w:endnote w:type="continuationSeparator" w:id="0">
    <w:p w14:paraId="0855A732" w14:textId="77777777" w:rsidR="00A57ED8" w:rsidRDefault="00A57ED8" w:rsidP="00B6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8A631" w14:textId="687193BB" w:rsidR="00B64DFF" w:rsidRDefault="00B64DF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83D6EDB" wp14:editId="31FD346D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812316" cy="1456996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34111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316" cy="1456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2AEE8" w14:textId="77777777" w:rsidR="00A57ED8" w:rsidRDefault="00A57ED8" w:rsidP="00B64DFF">
      <w:pPr>
        <w:spacing w:after="0" w:line="240" w:lineRule="auto"/>
      </w:pPr>
      <w:r>
        <w:separator/>
      </w:r>
    </w:p>
  </w:footnote>
  <w:footnote w:type="continuationSeparator" w:id="0">
    <w:p w14:paraId="49F17DED" w14:textId="77777777" w:rsidR="00A57ED8" w:rsidRDefault="00A57ED8" w:rsidP="00B6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4446" w14:textId="408AF4B6" w:rsidR="00B64DFF" w:rsidRDefault="00B64DF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DDABD24" wp14:editId="4160BC4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55255" cy="1485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734593" name="Imagen 1706734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25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73"/>
    <w:rsid w:val="00186E72"/>
    <w:rsid w:val="005257EE"/>
    <w:rsid w:val="006E347C"/>
    <w:rsid w:val="00A57ED8"/>
    <w:rsid w:val="00B64DFF"/>
    <w:rsid w:val="00D27998"/>
    <w:rsid w:val="00DE0F35"/>
    <w:rsid w:val="00E54CB4"/>
    <w:rsid w:val="00F90A73"/>
    <w:rsid w:val="00FA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847AF1"/>
  <w15:chartTrackingRefBased/>
  <w15:docId w15:val="{3BDB544F-EF47-46A1-805C-324E4418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0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0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0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0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0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0A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0A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0A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0A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0A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0A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0A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0A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0A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A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0A7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4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4DFF"/>
  </w:style>
  <w:style w:type="paragraph" w:styleId="Piedepgina">
    <w:name w:val="footer"/>
    <w:basedOn w:val="Normal"/>
    <w:link w:val="PiedepginaCar"/>
    <w:uiPriority w:val="99"/>
    <w:unhideWhenUsed/>
    <w:rsid w:val="00B64D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4DFF"/>
  </w:style>
  <w:style w:type="character" w:styleId="Hipervnculo">
    <w:name w:val="Hyperlink"/>
    <w:basedOn w:val="Fuentedeprrafopredeter"/>
    <w:uiPriority w:val="99"/>
    <w:unhideWhenUsed/>
    <w:rsid w:val="00B64D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4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tltzayanca.gob.mx/aviso-de-privacidad-simplificad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Rosas Barrales</dc:creator>
  <cp:keywords/>
  <dc:description/>
  <cp:lastModifiedBy>atltzayancatlaxcala@gmail.com</cp:lastModifiedBy>
  <cp:revision>2</cp:revision>
  <dcterms:created xsi:type="dcterms:W3CDTF">2025-04-01T20:49:00Z</dcterms:created>
  <dcterms:modified xsi:type="dcterms:W3CDTF">2025-04-01T20:49:00Z</dcterms:modified>
</cp:coreProperties>
</file>